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D0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p w14:paraId="287AF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山西</w:t>
      </w:r>
      <w:r>
        <w:rPr>
          <w:rFonts w:hint="eastAsia" w:ascii="方正小标宋简体" w:hAnsi="方正小标宋简体" w:eastAsia="方正小标宋简体"/>
          <w:sz w:val="44"/>
          <w:szCs w:val="44"/>
        </w:rPr>
        <w:t>省科协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/>
          <w:sz w:val="44"/>
          <w:szCs w:val="44"/>
        </w:rPr>
        <w:t>科技创新智库建设</w:t>
      </w:r>
    </w:p>
    <w:p w14:paraId="6E13D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研究课题指南</w:t>
      </w:r>
      <w:bookmarkEnd w:id="0"/>
    </w:p>
    <w:p w14:paraId="4E97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一、调查研究类：</w:t>
      </w:r>
    </w:p>
    <w:p w14:paraId="4A5FF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（一）重点课题</w:t>
      </w:r>
    </w:p>
    <w:p w14:paraId="312C8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1.我省科技创新与产业创新结合的瓶颈调研</w:t>
      </w:r>
    </w:p>
    <w:p w14:paraId="0C837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.我省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重点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产业链科技创新现状调研</w:t>
      </w:r>
    </w:p>
    <w:p w14:paraId="195C6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3.我省科技人才政策效应调研</w:t>
      </w:r>
    </w:p>
    <w:p w14:paraId="731B1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.我省科技型企业创新发展现状调研</w:t>
      </w:r>
    </w:p>
    <w:p w14:paraId="01860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5.我省碳捕集利用与封存（CCUS）技术应用现状调研</w:t>
      </w:r>
    </w:p>
    <w:p w14:paraId="1A627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6.基层科协组织作用发挥现状调研</w:t>
      </w:r>
    </w:p>
    <w:p w14:paraId="3734E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（二）一般课题</w:t>
      </w:r>
    </w:p>
    <w:p w14:paraId="0624A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.博士创新站助推我省中小微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培育新质生产力现状调研</w:t>
      </w:r>
    </w:p>
    <w:p w14:paraId="206FA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.我省青年科技人才留晋激励机制与创新文化软环境建设调研</w:t>
      </w:r>
    </w:p>
    <w:p w14:paraId="13FB8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.我省农业科研工作者创新能力现状调研</w:t>
      </w:r>
    </w:p>
    <w:p w14:paraId="58FC5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.高校遏制邪教传播营造大学生创新文化氛围调研</w:t>
      </w:r>
    </w:p>
    <w:p w14:paraId="2D6B9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.“健康中国”战略背景下我省医务人员现状调研</w:t>
      </w:r>
    </w:p>
    <w:p w14:paraId="606F6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</w:p>
    <w:p w14:paraId="672A4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二、政策建议类：</w:t>
      </w:r>
    </w:p>
    <w:p w14:paraId="3AC89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（一）重点课题</w:t>
      </w:r>
    </w:p>
    <w:p w14:paraId="50C73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经济欠发达、传统产业比重大的背景下我省推动AI落地应用的举措研究</w:t>
      </w:r>
    </w:p>
    <w:p w14:paraId="614F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.能有效实现教育、科技、人才一起抓的路径探索研究</w:t>
      </w:r>
    </w:p>
    <w:p w14:paraId="4B4A8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.新质生产力背景下我省制造业“智改数转”路径研究</w:t>
      </w:r>
    </w:p>
    <w:p w14:paraId="1F87C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4.新时期科协组织加强广泛联系能力的举措研究</w:t>
      </w:r>
    </w:p>
    <w:p w14:paraId="49054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.“新工科”教育模式与山西卓越工程师培养衔接机制研究</w:t>
      </w:r>
    </w:p>
    <w:p w14:paraId="1674C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.支撑我省科技工作者开放交流举措研究</w:t>
      </w:r>
    </w:p>
    <w:p w14:paraId="03EDD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（二）一般课题</w:t>
      </w:r>
    </w:p>
    <w:p w14:paraId="7C265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.创新应用新兴产业服务我省高质量发展路径研究</w:t>
      </w:r>
    </w:p>
    <w:p w14:paraId="50765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.我省农业领域因地制宜发展新质生产力的路径研究</w:t>
      </w:r>
    </w:p>
    <w:p w14:paraId="5286D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.新质生产力背景下山西省科技馆体系建设战略研究</w:t>
      </w:r>
    </w:p>
    <w:p w14:paraId="353DD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.国有企业进一步深化改革引入职业经理人机制研究</w:t>
      </w:r>
    </w:p>
    <w:p w14:paraId="2656F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.“健康山西”战略背景下新科技赋能健康管理的探索研究</w:t>
      </w:r>
    </w:p>
    <w:p w14:paraId="31C08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.面向基层卫生机构中医智能化远程诊疗体系和平台建设研究</w:t>
      </w:r>
    </w:p>
    <w:p w14:paraId="1EB45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通过乡村文明建设促进乡村振兴的研究------从吸引科技人员回乡服务及创业的角度</w:t>
      </w:r>
    </w:p>
    <w:p w14:paraId="397FC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党政机关在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创新文化建设中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引领作用发挥的方式研究</w:t>
      </w:r>
    </w:p>
    <w:p w14:paraId="467B8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480" w:firstLineChars="14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</w:p>
    <w:p w14:paraId="45B86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480" w:firstLineChars="14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</w:p>
    <w:p w14:paraId="35272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BCD97">
    <w:pPr>
      <w:pStyle w:val="3"/>
      <w:framePr w:wrap="around" w:vAnchor="text" w:hAnchor="margin" w:xAlign="center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- 3 -</w:t>
    </w:r>
    <w:r>
      <w:fldChar w:fldCharType="end"/>
    </w:r>
  </w:p>
  <w:p w14:paraId="4EC47E6A">
    <w:pPr>
      <w:pStyle w:val="3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EEB9">
    <w:pPr>
      <w:pStyle w:val="4"/>
      <w:framePr w:wrap="around" w:vAnchor="text" w:hAnchor="margin" w:xAlign="in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 w:line="240" w:lineRule="auto"/>
      <w:jc w:val="both"/>
      <w:outlineLvl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D5951"/>
    <w:rsid w:val="27CF3AAF"/>
    <w:rsid w:val="3E9B2BCB"/>
    <w:rsid w:val="5D3F997D"/>
    <w:rsid w:val="5DF646CB"/>
    <w:rsid w:val="5FFD796B"/>
    <w:rsid w:val="69CD5951"/>
    <w:rsid w:val="7F9B31C9"/>
    <w:rsid w:val="BF7F8E51"/>
    <w:rsid w:val="BFD5AC24"/>
    <w:rsid w:val="CF77F867"/>
    <w:rsid w:val="FFF7B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/>
      <w:kern w:val="2"/>
      <w:sz w:val="21"/>
      <w:szCs w:val="24"/>
    </w:r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6595\Desktop\&#23665;&#35199;&#30465;&#31185;&#21327;2025&#24180;&#24230;&#31185;&#25216;&#21019;&#26032;&#26234;&#24211;&#24314;&#35774;&#30740;&#31350;&#35838;&#39064;&#25351;&#2133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山西省科协2025年度科技创新智库建设研究课题指南.dotx</Template>
  <Pages>2</Pages>
  <Words>636</Words>
  <Characters>673</Characters>
  <Lines>0</Lines>
  <Paragraphs>0</Paragraphs>
  <TotalTime>4</TotalTime>
  <ScaleCrop>false</ScaleCrop>
  <LinksUpToDate>false</LinksUpToDate>
  <CharactersWithSpaces>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2025-05-09T02:18:00Z</dcterms:created>
  <dc:creator>.</dc:creator>
  <cp:lastModifiedBy>.</cp:lastModifiedBy>
  <dcterms:modified xsi:type="dcterms:W3CDTF">2025-05-09T02:19:32Z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eyJoZGlkIjoiNzQ3OTViNjU4MzVhM2I0YTVjZjViYWI5NDA3ZDI3OWYiLCJ1c2VySWQiOiIyNjA4MDcwMzIifQ==</vt:lpwstr>
  </property>
  <property fmtid="{D5CDD505-2E9C-101B-9397-08002B2CF9AE}" pid="4" name="ICV">
    <vt:lpwstr>78765376800D4F83B55F8A416D18C1C2_11</vt:lpwstr>
  </property>
</Properties>
</file>